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B03" w:rsidRPr="00D00B03" w:rsidRDefault="00D00B03" w:rsidP="00D00B03">
      <w:pPr>
        <w:numPr>
          <w:ilvl w:val="0"/>
          <w:numId w:val="1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bookmarkStart w:id="0" w:name="_GoBack"/>
      <w:bookmarkEnd w:id="0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Industrial Sector: </w:t>
      </w:r>
    </w:p>
    <w:p w:rsidR="00D00B03" w:rsidRPr="00D00B03" w:rsidRDefault="00D00B03" w:rsidP="00D00B03">
      <w:pPr>
        <w:numPr>
          <w:ilvl w:val="1"/>
          <w:numId w:val="1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Oil exploration, drilling and production. Except the services related to mining sector listed at </w:t>
      </w:r>
      <w:proofErr w:type="gramStart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( CPC</w:t>
      </w:r>
      <w:proofErr w:type="gramEnd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 5115+883) in International Industrial classification codes.</w:t>
      </w:r>
    </w:p>
    <w:p w:rsidR="00D00B03" w:rsidRPr="00D00B03" w:rsidRDefault="00D00B03" w:rsidP="00D00B03">
      <w:pPr>
        <w:numPr>
          <w:ilvl w:val="1"/>
          <w:numId w:val="1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Manufacturing of military equipment, devices and uniforms.</w:t>
      </w:r>
    </w:p>
    <w:p w:rsidR="00D00B03" w:rsidRPr="00D00B03" w:rsidRDefault="00D00B03" w:rsidP="00D00B03">
      <w:pPr>
        <w:numPr>
          <w:ilvl w:val="1"/>
          <w:numId w:val="1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Manufacturing of civilian explosives.</w:t>
      </w:r>
    </w:p>
    <w:p w:rsidR="00D00B03" w:rsidRPr="00D00B03" w:rsidRDefault="00D00B03" w:rsidP="00D00B03">
      <w:pPr>
        <w:numPr>
          <w:ilvl w:val="0"/>
          <w:numId w:val="1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Service Sector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Catering to military sectors.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Security and detective services.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Real estate investment in </w:t>
      </w:r>
      <w:proofErr w:type="spellStart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Makkah</w:t>
      </w:r>
      <w:proofErr w:type="spellEnd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 and </w:t>
      </w:r>
      <w:proofErr w:type="spellStart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Madina</w:t>
      </w:r>
      <w:proofErr w:type="spellEnd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Tourist orientation and guidance services related to Hajj and </w:t>
      </w:r>
      <w:proofErr w:type="spellStart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Umrah</w:t>
      </w:r>
      <w:proofErr w:type="spellEnd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Recruitment and employment services including local recruitment offices.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Real estate brokerage.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Printing and publishing. Except the following activities: 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Pre-printing services internationally classified at ( CPC 88442)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Printing Presses internationally classified at ( CPC 88442)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Drawing and calligraphy internationally classified at ( CPC 87501)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Photography internationally classified at ( CPC 875)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Radio and Television Broadcasting Studios internationally classified at ( CPC 96114)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Foreign Media Offices and Correspondents internationally classified at ( CPC 962)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Promotion and Advertising internationally classified at ( CPC 871)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Public Relations internationally classified at ( CPC 86506)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Publication internationally classified at ( CPC 88442)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Press Services internationally classified at ( CPC 88442)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Production, selling and renting of computer software internationally classified at (CPC 88)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Media consultancies and studies internationally classified at ( CPC 853)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Typing and copying internationally classified at </w:t>
      </w:r>
      <w:proofErr w:type="gramStart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( CPC</w:t>
      </w:r>
      <w:proofErr w:type="gramEnd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 87505 + 87904).</w:t>
      </w:r>
    </w:p>
    <w:p w:rsidR="00D00B03" w:rsidRPr="00D00B03" w:rsidRDefault="00D00B03" w:rsidP="00D00B03">
      <w:pPr>
        <w:numPr>
          <w:ilvl w:val="1"/>
          <w:numId w:val="2"/>
        </w:numPr>
        <w:shd w:val="clear" w:color="auto" w:fill="F9F9F0"/>
        <w:spacing w:before="100" w:beforeAutospacing="1" w:after="75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Motion picture and video tape distribution services internationally classified at </w:t>
      </w:r>
      <w:proofErr w:type="gramStart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( CPC</w:t>
      </w:r>
      <w:proofErr w:type="gramEnd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 96113).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Commission agents internationally classified at </w:t>
      </w:r>
      <w:proofErr w:type="gramStart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( CPC</w:t>
      </w:r>
      <w:proofErr w:type="gramEnd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 621).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Audiovisual and media services.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Land transportation services, excluding the intra-city passenger transport by trains.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Services provided by midwives, nurses, physical therapy services and quasi-doctoral services internationally classified at </w:t>
      </w:r>
      <w:proofErr w:type="gramStart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( CPC</w:t>
      </w:r>
      <w:proofErr w:type="gramEnd"/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 xml:space="preserve"> 93191).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t>Fisheries.</w:t>
      </w:r>
    </w:p>
    <w:p w:rsidR="00D00B03" w:rsidRPr="00D00B03" w:rsidRDefault="00D00B03" w:rsidP="00D00B03">
      <w:pPr>
        <w:numPr>
          <w:ilvl w:val="0"/>
          <w:numId w:val="2"/>
        </w:numPr>
        <w:shd w:val="clear" w:color="auto" w:fill="F9F9F0"/>
        <w:spacing w:before="100" w:beforeAutospacing="1" w:after="100" w:afterAutospacing="1" w:line="330" w:lineRule="atLeast"/>
        <w:jc w:val="both"/>
        <w:rPr>
          <w:rFonts w:ascii="Verdana" w:eastAsia="Times New Roman" w:hAnsi="Verdana" w:cs="Times New Roman"/>
          <w:color w:val="555555"/>
          <w:sz w:val="18"/>
          <w:szCs w:val="18"/>
        </w:rPr>
      </w:pPr>
      <w:r w:rsidRPr="00D00B03">
        <w:rPr>
          <w:rFonts w:ascii="Verdana" w:eastAsia="Times New Roman" w:hAnsi="Verdana" w:cs="Times New Roman"/>
          <w:color w:val="555555"/>
          <w:sz w:val="18"/>
          <w:szCs w:val="18"/>
        </w:rPr>
        <w:lastRenderedPageBreak/>
        <w:t>Blood banks, poison centers and quarantines.</w:t>
      </w:r>
    </w:p>
    <w:p w:rsidR="00C44B7B" w:rsidRPr="00D00B03" w:rsidRDefault="00C44B7B" w:rsidP="00D00B03"/>
    <w:sectPr w:rsidR="00C44B7B" w:rsidRPr="00D00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11B89"/>
    <w:multiLevelType w:val="multilevel"/>
    <w:tmpl w:val="0E7AD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F6C55"/>
    <w:multiLevelType w:val="multilevel"/>
    <w:tmpl w:val="A56A63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B03"/>
    <w:rsid w:val="005273E3"/>
    <w:rsid w:val="00C44B7B"/>
    <w:rsid w:val="00D0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6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2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8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4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91246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8" w:color="D0D6C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81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Zaid</dc:creator>
  <cp:lastModifiedBy>user</cp:lastModifiedBy>
  <cp:revision>2</cp:revision>
  <dcterms:created xsi:type="dcterms:W3CDTF">2014-07-03T12:31:00Z</dcterms:created>
  <dcterms:modified xsi:type="dcterms:W3CDTF">2014-07-03T12:31:00Z</dcterms:modified>
</cp:coreProperties>
</file>